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33DE" w14:textId="77777777" w:rsidR="006A0881" w:rsidRDefault="00CC3963" w:rsidP="006A088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1B2336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B2336"/>
          <w:kern w:val="36"/>
          <w:sz w:val="48"/>
          <w:szCs w:val="48"/>
          <w:lang w:eastAsia="ru-RU"/>
        </w:rPr>
        <w:t xml:space="preserve">                      </w:t>
      </w:r>
      <w:r w:rsidR="006A0881" w:rsidRPr="006A0881">
        <w:rPr>
          <w:rFonts w:ascii="Arial" w:eastAsia="Times New Roman" w:hAnsi="Arial" w:cs="Arial"/>
          <w:color w:val="1B2336"/>
          <w:kern w:val="36"/>
          <w:sz w:val="48"/>
          <w:szCs w:val="48"/>
          <w:lang w:eastAsia="ru-RU"/>
        </w:rPr>
        <w:t>Договор оферты</w:t>
      </w:r>
    </w:p>
    <w:p w14:paraId="0CAB8F2A" w14:textId="77777777" w:rsidR="007500B5" w:rsidRPr="006A0881" w:rsidRDefault="007500B5" w:rsidP="006A088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1B2336"/>
          <w:kern w:val="36"/>
          <w:sz w:val="48"/>
          <w:szCs w:val="48"/>
          <w:lang w:eastAsia="ru-RU"/>
        </w:rPr>
      </w:pPr>
    </w:p>
    <w:p w14:paraId="2C9FE49F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Договор публичной оферты на оказание гостиничных услуг</w:t>
      </w:r>
    </w:p>
    <w:p w14:paraId="0D12819B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1. Определения и понятия</w:t>
      </w:r>
    </w:p>
    <w:p w14:paraId="1A02C29F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1.1. 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Используемые в настоящем Договоре публичной оферты определения и понятия имеют следующие значения:</w:t>
      </w:r>
    </w:p>
    <w:p w14:paraId="76F100C9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16B8139C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Гостиничные услуги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– комплекс услуг по предоставлению физическим лицам средства размещения и иных услуг, предусмотренных </w:t>
      </w:r>
      <w:hyperlink r:id="rId5" w:history="1">
        <w:r w:rsidRPr="006A0881">
          <w:rPr>
            <w:rFonts w:ascii="Arial" w:eastAsia="Times New Roman" w:hAnsi="Arial" w:cs="Arial"/>
            <w:color w:val="505285"/>
            <w:sz w:val="24"/>
            <w:szCs w:val="24"/>
            <w:u w:val="single"/>
            <w:lang w:eastAsia="ru-RU"/>
          </w:rPr>
          <w:t>Правилами</w:t>
        </w:r>
      </w:hyperlink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предоставления гостиничных услуг в Российской Федерации, утвержденными Правительством Российской Федерации, которые предоставляются индивидуальными предпринимателями и юридическими лицами.</w:t>
      </w:r>
    </w:p>
    <w:p w14:paraId="2ED5136D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3F570893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-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Оферта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 — настоящий документ (далее по тексту - Договор), опубликованный в сети Интернет по адресу: </w:t>
      </w:r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www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alpina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elbrus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ru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, содержащий предложение неограниченному кругу лиц.</w:t>
      </w:r>
    </w:p>
    <w:p w14:paraId="08F0D04A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1973550B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-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Акцепт оферты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— полное и безоговорочное принятие условий оферты Заказчиком путем использования Системы для оформления услуг.</w:t>
      </w:r>
    </w:p>
    <w:p w14:paraId="78923646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1C390CE0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Заказчик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— пользователь, осуществивший акцепт оферты, и являющейся таким образом Заказчиком услуг Исполнителя по заключенному Договору оферты. Заказчиком может быть дееспособное физическое лицо, достигшее 18 лет, имеющее законное право вступать в договорные отношения с Исполнителем.</w:t>
      </w:r>
    </w:p>
    <w:p w14:paraId="53AFA126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13C61C5A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-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Исполнитель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— Общество с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ограниченной ответственностью «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Стройгарант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», соответствующим агентским договором наделенное правом на предложение к продаже, бронирование и оформление Заказа услуг временного размещения, проживания третьих лиц (гостей) в Отеле.</w:t>
      </w:r>
    </w:p>
    <w:p w14:paraId="323A719A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0724F0AC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-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Отель (Гостиница)</w:t>
      </w: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 -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средство размещения, в котором предоставляются гостиничные услуги и которое относится к одному из видов гостиниц, предусмотренных </w:t>
      </w:r>
      <w:hyperlink r:id="rId6" w:history="1">
        <w:r w:rsidRPr="006A0881">
          <w:rPr>
            <w:rFonts w:ascii="Arial" w:eastAsia="Times New Roman" w:hAnsi="Arial" w:cs="Arial"/>
            <w:color w:val="505285"/>
            <w:sz w:val="24"/>
            <w:szCs w:val="24"/>
            <w:u w:val="single"/>
            <w:lang w:eastAsia="ru-RU"/>
          </w:rPr>
          <w:t>положением</w:t>
        </w:r>
      </w:hyperlink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о классификации гостиниц, утвержденным Правительством Российской Федерации, по которым у Исполнителя заключен агентский договор на реализацию услуг по размещению в них клиентов с использованием Системы бронирования.</w:t>
      </w:r>
    </w:p>
    <w:p w14:paraId="2F31B427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20D90274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-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Заказ (бронирование)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— совокупность действий Заказчика, в результате которых в Системе бронирования был оформлен запрос Заказчика на получение услуг в Отеле, выбранных в Системе, или в рамках которых Заказчик оплатил стоимость данного Заказа в соответствии с условиями оплаты услуг.</w:t>
      </w:r>
    </w:p>
    <w:p w14:paraId="403FDE27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6D3A58FB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Система бронирования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 — принадлежащий Исполнителю ресурс, размещенный для публичного доступа в сети Интернет по адресу: </w:t>
      </w:r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www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alpina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elbrus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ru</w:t>
      </w:r>
      <w:proofErr w:type="spellEnd"/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,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обеспечивающий информирование об Отеле, категориях номеров, стоимости (тарифах) и условиях проживания, правилах бронирования и др.</w:t>
      </w:r>
    </w:p>
    <w:p w14:paraId="727474B7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78AE8118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Подтверждение бронирования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- документ, предоставляемый Заказчику по факту совершения Заказа, содержащий перечень услуг, заказанный Заказчиком.</w:t>
      </w:r>
    </w:p>
    <w:p w14:paraId="599B7638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lastRenderedPageBreak/>
        <w:t>-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Регистрация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- предоставление Исполнителю посредством Системы персональных и контактных данных Заказчика для оперативной связи с ним по вопросам, касающимся заказанных услуг.</w:t>
      </w:r>
    </w:p>
    <w:p w14:paraId="3C132FF7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4723E69B" w14:textId="77777777" w:rsid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-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Гость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– лицо, проживающее в Отеле, в отношении которого был оформлен Заказ Заказчиком.</w:t>
      </w:r>
    </w:p>
    <w:p w14:paraId="475293E9" w14:textId="77777777" w:rsidR="007500B5" w:rsidRPr="006A0881" w:rsidRDefault="007500B5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</w:p>
    <w:p w14:paraId="4601360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- </w:t>
      </w:r>
      <w:r w:rsidRPr="006A0881">
        <w:rPr>
          <w:rFonts w:ascii="Arial" w:eastAsia="Times New Roman" w:hAnsi="Arial" w:cs="Arial"/>
          <w:color w:val="1B2336"/>
          <w:sz w:val="24"/>
          <w:szCs w:val="24"/>
          <w:u w:val="single"/>
          <w:lang w:eastAsia="ru-RU"/>
        </w:rPr>
        <w:t>Туроператор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- туроператор, действующий в соответствии с Федеральным законом «Об основах туристской деятельности в Российской Федерации» № 132-ФЗ от 24.11.1996, и использующий Систему для реализации собственных предложений (Туристского продукта).</w:t>
      </w:r>
    </w:p>
    <w:p w14:paraId="3783537C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2. Общие положения</w:t>
      </w:r>
    </w:p>
    <w:p w14:paraId="44268FD1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2.1.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Настоящий Договор является публичной офертой ООО «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Стройгарант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» (Исполнитель) для физических лиц заключить Договор об оказании услуг по бронированию номеров в Отелях и предложений Туроператоров.</w:t>
      </w:r>
    </w:p>
    <w:p w14:paraId="1668219D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2.2.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В соответствии с пунктом 2 статьи 437 Гражданского Кодекса Российской Федерации данный Договор является публичной Офертой. Настоящая Оферта не адресована юридическим лицам. Для заключения договора с юридическими лицами необходимо дополнительное письменное согласование.</w:t>
      </w:r>
    </w:p>
    <w:p w14:paraId="33DE51F6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2.3.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Договор об оказании услуг по бронированию заключается путем акцепта данной Оферты, содержащей все существенные условия Договора, без подписания сторонами. Договор имеет юридическую силу в соответствии со ст. 434 Гражданского кодекса Российской Федерации и является равносильным договору, подписанному сторонами. Договор считается заключенным и приобретает силу с момента акцепта Оферты, а именно совершения Заказчиком действий, по оплате Заказчиком забронированных услуг на сайте Исполнителя и означает безоговорочное присоединение Заказчика ко всем условиям Оферты без каких-либо изъятий или ограничений.</w:t>
      </w:r>
    </w:p>
    <w:p w14:paraId="72FB209B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3. Предмет Договора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</w:t>
      </w:r>
    </w:p>
    <w:p w14:paraId="271EDD23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3.1.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В соответствии с условиями настоящего Договора Исполнитель обязуется по Заказу Заказчика оказать гостиничные услуги, при наличии свободных номеров в Отеле, а Заказчик обязуется принять и оплатить гостиничные услуги.</w:t>
      </w:r>
    </w:p>
    <w:p w14:paraId="661640E2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3.2.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 Бронирование осуществляется в порядке, указанном в Правилах проживания в 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отеле 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Альпина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» (далее по тексту – Правила проживания), которые являются неотъемлемой частью настоящего Договора, и представлены на сайте Исполнителя </w:t>
      </w:r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www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alpina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elbrus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ru</w:t>
      </w:r>
      <w:proofErr w:type="spellEnd"/>
    </w:p>
    <w:p w14:paraId="7EC40EA4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3.3.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Документом, подтверждающим забронированные и оплаченные Заказчиком услуги, является подтверждение бронирования, оформленное Исполнителем в порядке и на условиях, предусмотренных настоящим Договором.</w:t>
      </w:r>
    </w:p>
    <w:p w14:paraId="4272A309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3.4.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Перечень услуг с указанием их стоимости размещены в Системе бронирования.</w:t>
      </w:r>
    </w:p>
    <w:p w14:paraId="42E57B0B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 Права и обязанности сторон</w:t>
      </w:r>
    </w:p>
    <w:p w14:paraId="78AE289D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4.1. Заказчик имеет право:</w:t>
      </w:r>
    </w:p>
    <w:p w14:paraId="4C590426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4.1.1. 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Производить поиск, бронирование и оплату услуг Отеля посредством Системы и прочими способами, указанными на сайте </w:t>
      </w:r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www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alpina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elbrus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ru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 При этом Заказчик признает, что в случае использования Системы он в полной мере и безоговорочно принимает условия данной Оферты вне зависимости от того, каким способом было совершено бронирование и оплата Заказа.</w:t>
      </w:r>
    </w:p>
    <w:p w14:paraId="0E00FC0D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4.1.2.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Получить заявленные и оплаченные услуги в полном объеме на согласованных условиях.</w:t>
      </w:r>
    </w:p>
    <w:p w14:paraId="56D234D2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4.1.3.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Отказаться от услуг проживания на условиях, указанных в настоящем Договоре и Правилах проживания.</w:t>
      </w:r>
    </w:p>
    <w:p w14:paraId="59413BA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 4.2. Исполнитель имеет право:</w:t>
      </w:r>
    </w:p>
    <w:p w14:paraId="369B1817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lastRenderedPageBreak/>
        <w:t>4.2.1.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Потребовать предоставить Заказчика документы, подтверждающие достоверность предоставления личных данных при размещении. </w:t>
      </w:r>
    </w:p>
    <w:p w14:paraId="76F805B1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4.2.2.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Отказать в размещении Заказчику:</w:t>
      </w:r>
    </w:p>
    <w:p w14:paraId="23FF4140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 при отказе от согласия с условиями Договора оферты и/или Правил проживания;</w:t>
      </w:r>
    </w:p>
    <w:p w14:paraId="12770819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 при нарушении условий оплаты заявленных услуг;</w:t>
      </w:r>
    </w:p>
    <w:p w14:paraId="7B7E645F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 иных случаях, установленными Правилами проживания.</w:t>
      </w:r>
    </w:p>
    <w:p w14:paraId="3ADD80AE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4.2.3.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Требовать от Заказчика придерживаться соблюдения всех процедур Заказа и бронирования услуг, предусмотренной Системой бронирования и в данном Договоре. Какие бы действия не совершал Заказчик, Исполнитель несет ответственность за надлежащее исполнение только действий и процедур, совершенных с полным соблюдением порядка бронирования.</w:t>
      </w:r>
    </w:p>
    <w:p w14:paraId="5E9E69E7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4.2.4.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Привлекать третьих лиц для исполнения услуг по бронированию в целях настоящего Договора.</w:t>
      </w:r>
    </w:p>
    <w:p w14:paraId="7E51A2D3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4.2.5.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Расторгнуть Договор в одностороннем внесудебном порядке, если Заказчик предоставил Исполнителю недостоверные сведения или контактные данные, а также заведомо ложные и/или неправомерно используемые Заказчиком данные платежных карт.</w:t>
      </w:r>
    </w:p>
    <w:p w14:paraId="1CE065AD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4.3. Заказчик обязуется:</w:t>
      </w:r>
    </w:p>
    <w:p w14:paraId="67A95C69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4.3.1.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Не приступать к оформлению Заказа, предварительно не ознакомившись с настоящей Офертой, Правилами проживания.</w:t>
      </w:r>
    </w:p>
    <w:p w14:paraId="674B1BAF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4.3.2.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Предоставить службе размещения необходимые личные данные для поселения в Отель.</w:t>
      </w:r>
    </w:p>
    <w:p w14:paraId="4771E5D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4.3.3.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Своевременно оплатить оказанные услуги Исполнителя в размере, сроки и порядке, установленные настоящим Договором и действующим прейскурантом на дату Подтверждения бронирования.</w:t>
      </w:r>
    </w:p>
    <w:p w14:paraId="778C083A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4.3.4.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При проживании в Отеле соблюдать Правила проживания, Договор оферты.</w:t>
      </w:r>
    </w:p>
    <w:p w14:paraId="52249B12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4.3.5.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Если иное не предусмотрено настоящим Договором и не следует из существа обязательств или требования закона, договорные права и обязанности Заказчика распространяются также на лиц, в интересах которых заключен настоящий Договор.</w:t>
      </w:r>
    </w:p>
    <w:p w14:paraId="615DE112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4.4. Исполнитель обязуется:</w:t>
      </w:r>
    </w:p>
    <w:p w14:paraId="69906014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4.4.1.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 Предоставить Заказчику на сайте </w:t>
      </w:r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www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alpina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elbrus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ru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необходимую информацию об Отелях и их услугах, а также инструкции для оформления и оплаты Заказа.</w:t>
      </w:r>
    </w:p>
    <w:p w14:paraId="62C2D8B9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4.4.2.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В течение действия настоящего Договора в полном объеме оказывать Заказчику услуги собственными силами, средствами или с привлечением третьих лиц.</w:t>
      </w:r>
    </w:p>
    <w:p w14:paraId="68011BE7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4.4.3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 Давать объективную информацию об оказываемых услугах, оказывать услуги качественно и в соответствии с порядком предоставления услуг.</w:t>
      </w:r>
    </w:p>
    <w:p w14:paraId="0D985FF0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4.4.4.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Передавать Заказчику все необходимые оформленные документы, связанные с размещением и проживанием в Отеле.</w:t>
      </w:r>
    </w:p>
    <w:p w14:paraId="29A526B2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4.4.5.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</w:t>
      </w: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Оказывать дополнительные услуги Заказчику на платной основе в соответствии с прейскурантом Отеля.</w:t>
      </w:r>
    </w:p>
    <w:p w14:paraId="3FCA5075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4.4.6.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При отмене Заказа подтвердить аннуляцию услуг на условиях, предусмотренных Договором оферты и Правилами проживания.</w:t>
      </w:r>
    </w:p>
    <w:p w14:paraId="4F7D7185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5. Порядок бронирования, осуществления платежей.</w:t>
      </w:r>
    </w:p>
    <w:p w14:paraId="1A78CD11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Отказ от бронирования</w:t>
      </w:r>
    </w:p>
    <w:p w14:paraId="275FBF2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5.1.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 Заказчик получает доступ к Системе бронирования на сайте по адресу: </w:t>
      </w:r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www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alpina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elbrus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val="en-US" w:eastAsia="ru-RU"/>
        </w:rPr>
        <w:t>ru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 Бронирования номера в Отеле осуществляется Заказчиком самостоятельно с помощью Системы бронирования.</w:t>
      </w:r>
    </w:p>
    <w:p w14:paraId="1F35C517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5.2.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Стоимость услуг Исполнителя определяется в соответствии с прейскурантом и условиями бронирования для каждого предложения по размещению и временному проживанию, публикуемых в Системе бронирования, и рассчитывается в российских рублях, а для предложений Туроператоров по ценам Туроператоров.</w:t>
      </w:r>
    </w:p>
    <w:p w14:paraId="6CD6CF7B" w14:textId="3A6B5F36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lastRenderedPageBreak/>
        <w:t>5.3.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После оформления услуг бронирования, услуг размещения и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временного проживания Заказчик </w:t>
      </w:r>
      <w:r w:rsidR="00C556F0" w:rsidRPr="00C556F0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должен оплатить предоплату в размере стоимости одних суток 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от 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брони совершенной Заказчиком 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в качестве предоплаты 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в момент совершения бронирования на сайте </w:t>
      </w:r>
      <w:hyperlink r:id="rId7" w:history="1">
        <w:r w:rsidRPr="00F943A3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F943A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F943A3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alpina</w:t>
        </w:r>
        <w:proofErr w:type="spellEnd"/>
        <w:r w:rsidRPr="00F943A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-</w:t>
        </w:r>
        <w:proofErr w:type="spellStart"/>
        <w:r w:rsidRPr="00F943A3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elbrus</w:t>
        </w:r>
        <w:proofErr w:type="spellEnd"/>
        <w:r w:rsidRPr="00F943A3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F943A3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по средством интернет-эквайринга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 Полная оплата счета должна быть произведена Гостем при заезде в Отель. При осуществлении оплаты безналичным платежом, к оплате принимаются банковские карты, выданные на территории РФ.</w:t>
      </w:r>
    </w:p>
    <w:p w14:paraId="07E29082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5.4. 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До оплаты Заказчик может в любой момент отказаться от Заказа или внести изменения в Заказ в Системе бронирования.</w:t>
      </w:r>
    </w:p>
    <w:p w14:paraId="19CE7138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5.5. 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В случае отказа от брони (аннуляция брони) за 7 (семь) дней и более даты заезда, Исполнитель производит возврат денежных средств Заказчику в полном объеме, которые перечисляются не позднее 10 (десяти) банковских дней.</w:t>
      </w:r>
    </w:p>
    <w:p w14:paraId="1FDA2858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5.6.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В случае аннуляции брони за 6 (шесть) дней и менее даты заезда, Исполнитель производит возврат денежных средств, за вычетом наложения штрафных санкций, установленных п.6.3. Договора.</w:t>
      </w:r>
    </w:p>
    <w:p w14:paraId="0F4A77E3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5.7.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Аннуляция брони считается принятой после подтверждения Исполнителем получения письменного сообщения об Аннуляции.</w:t>
      </w:r>
    </w:p>
    <w:p w14:paraId="36E5F09E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 Ответственность. Разрешение споров</w:t>
      </w:r>
    </w:p>
    <w:p w14:paraId="2E4CBD3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Заказчик представляет интересы всех лиц, указанных при Бронировании, и персонально несет ответственность перед Исполнителем за правильность данных о них, выполнение всеми лицами всех обязательств, включая обязательства по оплате Заказа и оплате штрафа в случае отказа от оказания услуг (включая не заезд в отель).</w:t>
      </w:r>
    </w:p>
    <w:p w14:paraId="5104667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Изменение личных данных Заказчика или иных лиц, указанных Заказчиком, в оформленном заказе по усмотрению Исполнителя может повлечь утрату силы согласованной в Заказе стоимости услуг (тарифов).</w:t>
      </w:r>
    </w:p>
    <w:p w14:paraId="30DC8C06" w14:textId="3B533604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За аннуляцию брони за 6 (шесть) дней и менее даты заезда, а также не заезд в отель, на Заказчика налагается штраф в размере суточной стоимости забронированного номера (номеров) в отеле.</w:t>
      </w:r>
      <w:r w:rsidR="00C556F0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</w:t>
      </w:r>
      <w:r w:rsidR="00C556F0" w:rsidRPr="00C556F0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В случае раннего выезда из отеля, на Заказчика накладывается штраф в размере суточной стоимости забронированного номера( номеров)</w:t>
      </w:r>
    </w:p>
    <w:p w14:paraId="17F48804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6.4.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несет ответственность за материальный ущерб, причиненный Заказчику в связи с непредоставлением Заказчику по вине Исполнителя услуг в объеме, оговоренном при Бронировании, в порядке, установленном законодательством РФ, за исключением случаев, когда нарушение прав Заказчика произошло вследствие действий непреодолимой силы.</w:t>
      </w:r>
    </w:p>
    <w:p w14:paraId="1B12C005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6.5.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не несет ответственности в случае неисполнения или ненадлежащего исполнения услуг со своей стороны или со стороны третьих лиц, возникшего из-за недостоверности, недостаточности или несвоевременности сведений и документов, предоставленных Заказчиком, а также возникших вследствие других нарушений условий Договора и/или Правил бронирования со стороны Заказчика.</w:t>
      </w:r>
    </w:p>
    <w:p w14:paraId="395D4CFE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6.6.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не несет ответственности перед Заказчиком в случае опоздания к сроку заселения в отель более чем на 1 сутки.</w:t>
      </w:r>
    </w:p>
    <w:p w14:paraId="4B5F898F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6.7.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не несет ответственности за несоответствие предоставленного обслуживания ожиданиям Заказчика и его субъективной оценке.</w:t>
      </w:r>
    </w:p>
    <w:p w14:paraId="2B2D1242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6.8.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не несет ответственности за невозможность обслуживания Заказчика по каким-либо независящим от него техническим причинам, включая нарушение работы каналов связи, неисправность оборудования и т.п. </w:t>
      </w:r>
    </w:p>
    <w:p w14:paraId="7B22499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6.9.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не несет ответственность за качество предоставляемых коммунальных услуг перед Заказчиком, если предоставление этих услуг не зависит от Исполнителя.</w:t>
      </w:r>
    </w:p>
    <w:p w14:paraId="6D6EEB7E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lastRenderedPageBreak/>
        <w:t>6.10.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В случае возникновения претензий в период пребывания в Отеле, Заказчик должен обратиться к представителю отеля для устранения недостатков оказания услуг. Стороны будут прилагать все усилия с целью достижения согласия по спорным вопросам путем переговоров с учетом условий данной Оферты.</w:t>
      </w:r>
    </w:p>
    <w:p w14:paraId="534D2A7F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6.11.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несет ответственность перед Заказчиком в рамках настоящего Договора.</w:t>
      </w:r>
    </w:p>
    <w:p w14:paraId="52642F5D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6.12.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По всем остальным вопросам, не предусмотренным в настоящей Оферте, Стороны руководствуются действующим законодательством Российской Федерации. Все возможные споры, вытекающие из положений Оферты, будут разрешаться претензионным досудебным порядком, состоящий в направлении претензии в адрес одной из Сторон и в предоставлении 10 дней для ответа на заявленную претензию.</w:t>
      </w:r>
    </w:p>
    <w:p w14:paraId="6879EBD5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6.13.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При отсутствии соглашения между Заказчиком и Исполнителем, которое могло быть достигнуто на стадии претензионного (досудебного) регулирования, у одной из сторон возникает право на обращение в суд с требованием о восстановлении своих нарушенных прав и законных интересов в соответствии с действующим законодательством Российской Федерации.</w:t>
      </w:r>
    </w:p>
    <w:p w14:paraId="28593D8C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7. Соблюдение конфиденциальности</w:t>
      </w:r>
    </w:p>
    <w:p w14:paraId="029ADE4F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7.1.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Заказчику гарантируется конфиденциальность данных, предоставленных им при регистрации в Системе, оформлении и оплате Заказа. Эта информация необходима для обработки Заказа и завершения процедуры бронирования (включая подтверждение бронирования, которое будет отправлено на электронный адрес Заказчика).</w:t>
      </w:r>
    </w:p>
    <w:p w14:paraId="0A4F23E4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Акцептом настоящей Оферты Заказчик дает свое Согласие, равносильное письменному, на обработку Исполнителем всех персональных данных, полученных от Заказчика. Согласие Заказчика действует до даты его отзыва и может быть отозвано только при наличии нарушений со стороны Исполнителя Федерального закона № 152-ФЗ от 27.07.2006 г. «О персональных данных» (далее – ФЗ «О персональных данных») или путем направления Исполнителю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14:paraId="1920953C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7.2.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вправе хранить персональные данные, использовать их для установления контакта с Заказчиком и членами его семьи, для составления документов, предоставлять персональные данные Отелям, платежным системам, а также уполномоченным органам и использовать персональные данные для других нужд, связанных с оказанием услуг. Исполнитель не будет предоставлять персональные сведения третьим сторонам без согласия Заказчика, за исключением случаев, предусмотренных соответствующим законодательством РФ. </w:t>
      </w:r>
    </w:p>
    <w:p w14:paraId="1209DA22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8. Обстоятельства непреодолимой силы</w:t>
      </w:r>
    </w:p>
    <w:p w14:paraId="1F020F8D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8.1.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Стороны освобождаются от ответственности за полное или частичное неисполнение своих обязательств по Договору, если такое неисполнение явилось следствием обстоятельств непреодолимой силы, то есть чрезвычайных и непредотвратимых в данных условиях обстоятельств.</w:t>
      </w:r>
    </w:p>
    <w:p w14:paraId="2D1B511A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8.2.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К обстоятельствам непреодолимой силы, относятся, но ими не ограничиваются: стихийные бедствия, военные действия, общегосударственный кризис, забастовки в отрасли или регионе, действия и решения государственных органов власти, сбои, возникающие в телекоммуникационных и энергетических сетях, действие вредоносных программ, а также недобросовестные действия третьих лиц, направленных на несанкционированный доступ и/или выведение из строя программного и/или аппаратного комплекса каждой из Сторон.</w:t>
      </w:r>
    </w:p>
    <w:p w14:paraId="0C032F79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8.3. 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Сторона настоящего Договора, затронутая обстоятельствами непреодолимой силы, должна немедленно известить телеграммой, сообщением по электронной почте, либо другим иным доступным способом другую Сторону о наступлении, виде и 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lastRenderedPageBreak/>
        <w:t>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14:paraId="7140E8B1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9. Срок действия Договора. Изменение и расторжение Договора</w:t>
      </w:r>
    </w:p>
    <w:p w14:paraId="622BCB8B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9.1. 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Договор считается заключенным с момента акцепта Заказчиком настоящей Оферты и действует до исполнения сторонами всех своих обязательств по настоящему Договору.</w:t>
      </w:r>
    </w:p>
    <w:p w14:paraId="452C71AE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9.2.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вправе в одностороннем внесудебном порядке отказаться от исполнения Договора на оказание услуг по бронированию.</w:t>
      </w:r>
    </w:p>
    <w:p w14:paraId="5512066A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9.3.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Исполнитель вправе изменять условия настоящей Оферты и ее Приложений, вводить новые Приложения к настоящей Оферте без предварительного уведомления Заказчика. Зная о возможности таких изменений, Заказчик согласен с тем, что они будут производиться. Все изменения и дополнения к Договору вступают в силу с момента опубликования в Системе бронирования. Если Заказчик продолжает пользоваться услугами Исполнителя после таких изменений, это означает его согласие с ними.</w:t>
      </w:r>
    </w:p>
    <w:p w14:paraId="2F8CE10F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9.4.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 Настоящий Договор может быть расторгнут в любое время по инициативе Заказчика или Исполнителя в случае нарушений положений настоящего Договора путем направления другой стороне соответствующего уведомления письмом по почте, электронной почте или нарочно. </w:t>
      </w:r>
    </w:p>
    <w:p w14:paraId="4AA2BA0A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10. Согласие на обработку персональных данных</w:t>
      </w:r>
    </w:p>
    <w:p w14:paraId="5FC7F74F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Заказчик действуя в собственных интересах, в порядке ст.9 ФЗ «О персональных данных» с целью исполнения определенных сторонами условий Договора об оказании услуг свободно, своей волей и в своих интересах дает согласие ООО «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Стройгарант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» на автоматизированную, а также без использования средств автоматизации обработку его (Заказчика) персональных данных (фамилия, имя, отчество; год, месяц, день рождения; пол; паспортные данные (серия, номер, дата выдачи, наименование органа, выдавшего документ) и гражданство; адрес места жительства (по паспорту и фактический), номер домашнего и мобильного телефона; номер паспорта/заграничного паспорта и срок его действия; фамилия и имя, как они указаны в паспорте/загранпаспорте; иная информация, строго в объеме, необходимом для оказания услуг, входящих в состав Договора услуг), а именно – совершение действий, предусмотренных ст.3 ФЗ «О персональных данных», содержащихся в настоящем Согласии, в целях заключения и исполнения Договоров с участием ООО «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Стройгарант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», а также иными третьими лицами, непосредственно оказывающими услуги, использовать все перечисленные данные для: бронирования Отеля; заключения и исполнения договоров по оказанию услуг </w:t>
      </w:r>
      <w:proofErr w:type="spellStart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субисполнителями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, совершения иных фактических действий, связанных с оказанием услуг по настоящему Договору.</w:t>
      </w:r>
    </w:p>
    <w:p w14:paraId="15677E33" w14:textId="77777777" w:rsidR="006A0881" w:rsidRPr="006A0881" w:rsidRDefault="006A0881" w:rsidP="006A0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b/>
          <w:bCs/>
          <w:color w:val="1B2336"/>
          <w:sz w:val="24"/>
          <w:szCs w:val="24"/>
          <w:lang w:eastAsia="ru-RU"/>
        </w:rPr>
        <w:t>11. Адрес и реквизиты Исполнителя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.</w:t>
      </w:r>
    </w:p>
    <w:p w14:paraId="3E611E9A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Полное наименование: Общество с ограниченной ответственностью «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Стройгарант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»</w:t>
      </w:r>
    </w:p>
    <w:p w14:paraId="2EDFDD00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Сокращенное наименование: ООО «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Стройгарант</w:t>
      </w:r>
      <w:proofErr w:type="spellEnd"/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»</w:t>
      </w:r>
    </w:p>
    <w:p w14:paraId="5D2E27C8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ИНН: 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0721000430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br/>
      </w: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КПП: 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072601001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br/>
      </w: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ОГРН: 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1030700219000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br/>
      </w: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ОКПО: 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52515699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br/>
      </w: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Расчетный счет: 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40702810760330005701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br/>
      </w: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Банк: 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Ставропольское отделение №5230 ПАО СБЕРБАНК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br/>
      </w: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БИК: 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040702615</w:t>
      </w:r>
    </w:p>
    <w:p w14:paraId="4EB91B3E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Корр. счет: 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30101810907020000615</w:t>
      </w:r>
    </w:p>
    <w:p w14:paraId="2E56EF78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lastRenderedPageBreak/>
        <w:t>Юридический адрес: 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360006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, 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Кабардино-Балкарская Республика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, г.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Нальчик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, ул.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</w:t>
      </w:r>
      <w:proofErr w:type="spellStart"/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Залиханова</w:t>
      </w:r>
      <w:proofErr w:type="spellEnd"/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д.6</w:t>
      </w:r>
    </w:p>
    <w:p w14:paraId="582D8F2E" w14:textId="77777777" w:rsidR="00CC3963" w:rsidRPr="006A0881" w:rsidRDefault="00CC3963" w:rsidP="00CC39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Фактический адрес</w:t>
      </w:r>
      <w:r w:rsidR="006A0881"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: 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360000</w:t>
      </w:r>
      <w:r w:rsidR="006A0881"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, 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Кабардино-Балкарская Республика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Эльбрусский 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район,с.п</w:t>
      </w:r>
      <w:proofErr w:type="spellEnd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 Эльбрус, </w:t>
      </w:r>
      <w:proofErr w:type="spellStart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п.Терскол</w:t>
      </w:r>
      <w:proofErr w:type="spellEnd"/>
      <w:r>
        <w:rPr>
          <w:rFonts w:ascii="Arial" w:eastAsia="Times New Roman" w:hAnsi="Arial" w:cs="Arial"/>
          <w:color w:val="1B2336"/>
          <w:sz w:val="24"/>
          <w:szCs w:val="24"/>
          <w:lang w:eastAsia="ru-RU"/>
        </w:rPr>
        <w:t>, ул. Азау зд.34</w:t>
      </w:r>
    </w:p>
    <w:p w14:paraId="66DAC794" w14:textId="77777777" w:rsidR="006A0881" w:rsidRPr="006A0881" w:rsidRDefault="006A0881" w:rsidP="006A08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2336"/>
          <w:sz w:val="24"/>
          <w:szCs w:val="24"/>
          <w:lang w:eastAsia="ru-RU"/>
        </w:rPr>
      </w:pP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 xml:space="preserve">Телефон: </w:t>
      </w:r>
      <w:r w:rsidR="00CC3963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+7 967419 6000</w:t>
      </w:r>
      <w:r w:rsidRPr="006A0881">
        <w:rPr>
          <w:rFonts w:ascii="Arial" w:eastAsia="Times New Roman" w:hAnsi="Arial" w:cs="Arial"/>
          <w:color w:val="1B2336"/>
          <w:sz w:val="24"/>
          <w:szCs w:val="24"/>
          <w:lang w:eastAsia="ru-RU"/>
        </w:rPr>
        <w:br/>
      </w:r>
      <w:r w:rsidR="00CC3963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 xml:space="preserve">Генеральный </w:t>
      </w:r>
      <w:r w:rsidRPr="006A0881">
        <w:rPr>
          <w:rFonts w:ascii="Arial" w:eastAsia="Times New Roman" w:hAnsi="Arial" w:cs="Arial"/>
          <w:color w:val="1B2336"/>
          <w:sz w:val="24"/>
          <w:szCs w:val="24"/>
          <w:shd w:val="clear" w:color="auto" w:fill="FFFFFF"/>
          <w:lang w:eastAsia="ru-RU"/>
        </w:rPr>
        <w:t>Директор: </w:t>
      </w:r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 xml:space="preserve">Артур Владимирович </w:t>
      </w:r>
      <w:proofErr w:type="spellStart"/>
      <w:r w:rsidR="00CC3963">
        <w:rPr>
          <w:rFonts w:ascii="Arial" w:eastAsia="Times New Roman" w:hAnsi="Arial" w:cs="Arial"/>
          <w:color w:val="1B2336"/>
          <w:sz w:val="24"/>
          <w:szCs w:val="24"/>
          <w:lang w:eastAsia="ru-RU"/>
        </w:rPr>
        <w:t>Утов</w:t>
      </w:r>
      <w:proofErr w:type="spellEnd"/>
    </w:p>
    <w:p w14:paraId="722759DF" w14:textId="77777777" w:rsidR="00FD766D" w:rsidRDefault="00FD766D"/>
    <w:sectPr w:rsidR="00FD766D" w:rsidSect="006A088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3809"/>
    <w:multiLevelType w:val="multilevel"/>
    <w:tmpl w:val="E3469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A13EE"/>
    <w:multiLevelType w:val="multilevel"/>
    <w:tmpl w:val="7A384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C29CB"/>
    <w:multiLevelType w:val="multilevel"/>
    <w:tmpl w:val="11986F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27AC5"/>
    <w:multiLevelType w:val="multilevel"/>
    <w:tmpl w:val="39A61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0211E"/>
    <w:multiLevelType w:val="multilevel"/>
    <w:tmpl w:val="0D82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01CA7"/>
    <w:multiLevelType w:val="multilevel"/>
    <w:tmpl w:val="BB72BB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A623F"/>
    <w:multiLevelType w:val="multilevel"/>
    <w:tmpl w:val="A86471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777BA"/>
    <w:multiLevelType w:val="multilevel"/>
    <w:tmpl w:val="F4308C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EB3FCA"/>
    <w:multiLevelType w:val="multilevel"/>
    <w:tmpl w:val="F72869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1FB3"/>
    <w:multiLevelType w:val="multilevel"/>
    <w:tmpl w:val="819481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29713B"/>
    <w:multiLevelType w:val="multilevel"/>
    <w:tmpl w:val="4E3E1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81"/>
    <w:rsid w:val="00110B1D"/>
    <w:rsid w:val="006A0881"/>
    <w:rsid w:val="007500B5"/>
    <w:rsid w:val="00C556F0"/>
    <w:rsid w:val="00CC3963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F70A"/>
  <w15:docId w15:val="{B356D343-C80F-4376-A015-42D7FCA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66D"/>
  </w:style>
  <w:style w:type="paragraph" w:styleId="1">
    <w:name w:val="heading 1"/>
    <w:basedOn w:val="a"/>
    <w:link w:val="10"/>
    <w:uiPriority w:val="9"/>
    <w:qFormat/>
    <w:rsid w:val="006A0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881"/>
    <w:rPr>
      <w:b/>
      <w:bCs/>
    </w:rPr>
  </w:style>
  <w:style w:type="character" w:styleId="a5">
    <w:name w:val="Hyperlink"/>
    <w:basedOn w:val="a0"/>
    <w:uiPriority w:val="99"/>
    <w:unhideWhenUsed/>
    <w:rsid w:val="006A08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0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pina-elbru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0FB2D423DA89D7CE813CE64BC2660251&amp;req=doc&amp;base=RZR&amp;n=368948&amp;dst=100009&amp;fld=134&amp;REFFIELD=134&amp;REFDST=862&amp;REFDOC=378785&amp;REFBASE=RZR&amp;stat=refcode%3D16610%3Bdstident%3D100009%3Bindex%3D97&amp;date=26.06.2021" TargetMode="External"/><Relationship Id="rId5" Type="http://schemas.openxmlformats.org/officeDocument/2006/relationships/hyperlink" Target="https://login.consultant.ru/link/?rnd=0FB2D423DA89D7CE813CE64BC2660251&amp;req=doc&amp;base=RZR&amp;n=381289&amp;dst=100009&amp;fld=134&amp;REFFIELD=134&amp;REFDST=762&amp;REFDOC=378785&amp;REFBASE=RZR&amp;stat=refcode%3D16610%3Bdstident%3D100009%3Bindex%3D100&amp;date=26.06.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Елоева</cp:lastModifiedBy>
  <cp:revision>5</cp:revision>
  <dcterms:created xsi:type="dcterms:W3CDTF">2022-07-28T13:42:00Z</dcterms:created>
  <dcterms:modified xsi:type="dcterms:W3CDTF">2025-10-20T09:15:00Z</dcterms:modified>
</cp:coreProperties>
</file>